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8"/>
    <w:p>
      <w:pPr>
        <w:pStyle w:val="Heading1"/>
      </w:pPr>
      <w:r>
        <w:t xml:space="preserve">Homiletics Analysis: Hosea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8 is a sustained divine indictment delivered in prophetic oracle form. The LORD charges Israel with covenant violation across three interlocking domains: political self-determination (setting up kings without divine authorization, vv. 4a), idolatrous worship (the golden calf of Samaria, vv. 4b–6), and failed diplomacy (seeking asylum in Assyria and Egypt rather than in the LORD, vv. 7–10). The chapter then pivots to a second movement that deepens the indictment: Israel has multiplied altars, but these have become instruments of sin rather than atonement (vv. 11–13). The LORD’s written law is treated as a foreign thing — unknown, disregarded, and practically alien to the people who bear it (v. 12). The chapter closes with the LORD declaring that He will remember their iniquity and punish their sins, and that Israel — like Judah — has forgotten the God who made them (vv. 13–14). Throughout, the dominant image is the trumpet blast of warning: an eagle hovers over the house of the LORD because Israel has broken covenant and transgressed law. The passage does not move toward repentance or restoration; it is unrelenting prosecution.</w:t>
      </w:r>
    </w:p>
    <w:p>
      <w:pPr>
        <w:pStyle w:val="BodyText"/>
      </w:pPr>
      <w:r>
        <w:rPr>
          <w:b/>
          <w:bCs/>
        </w:rPr>
        <w:t xml:space="preserve">This Text — Intent</w:t>
      </w:r>
    </w:p>
    <w:p>
      <w:pPr>
        <w:pStyle w:val="BodyText"/>
      </w:pPr>
      <w:r>
        <w:t xml:space="preserve">God is using this chapter to unmask the complete incoherence of Israel’s self-sufficient religiosity — to show that a people who have severed the internal connection between covenant loyalty and worship have, in effect, already exchanged the living God for the gods they have made. The intent is not merely to catalog Israel’s sins but to press the reader toward recognizing that half-measure religion — maintaining religious forms while rejecting divine authority over politics, worship, and security — is not diminished faithfulness but its complete absence. The effect God is seeking to produce is sober self-examination: Do you belong to the LORD in reality, or only in name? The question drives from the national-historical frame directly into the reader’s own life.</w:t>
      </w:r>
    </w:p>
    <w:p>
      <w:r>
        <w:pict>
          <v:rect style="width:0;height:1.5pt" o:hralign="center" o:hrstd="t" o:hr="t"/>
        </w:pict>
      </w:r>
    </w:p>
    <w:p>
      <w:pPr>
        <w:pStyle w:val="FirstParagraph"/>
      </w:pPr>
      <w:r>
        <w:rPr>
          <w:b/>
          <w:bCs/>
        </w:rPr>
        <w:t xml:space="preserve">Subject Sentence:</w:t>
      </w:r>
      <w:r>
        <w:t xml:space="preserve"> </w:t>
      </w:r>
      <w:r>
        <w:t xml:space="preserve">Israel’s covenant rupture exposes the total bankruptcy of religion without genuine LORD-allegiance.</w:t>
      </w:r>
    </w:p>
    <w:p>
      <w:r>
        <w:pict>
          <v:rect style="width:0;height:1.5pt" o:hralign="center" o:hrstd="t" o:hr="t"/>
        </w:pict>
      </w:r>
    </w:p>
    <w:p>
      <w:pPr>
        <w:pStyle w:val="FirstParagraph"/>
      </w:pPr>
      <w:r>
        <w:rPr>
          <w:b/>
          <w:bCs/>
        </w:rPr>
        <w:t xml:space="preserve">Primary Claim:</w:t>
      </w:r>
      <w:r>
        <w:t xml:space="preserve"> </w:t>
      </w:r>
      <w:r>
        <w:t xml:space="preserve">God is confronting His people with the verdict that religious activity disconnected from covenant loyalty is not imperfect worship but its counterfeit — and that a people who fashion their own gods, choose their own rulers, and seek their own security have already abandoned the God they claim to serve.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Golden Calf and Idolatry (vv. 4b–6)</w:t>
      </w:r>
    </w:p>
    <w:p>
      <w:pPr>
        <w:pStyle w:val="BodyText"/>
      </w:pPr>
      <w:r>
        <w:t xml:space="preserve">The calf of Samaria in Hosea 8 connects directly to the calves Jeroboam erected at Bethel and Dan (1 Kings 12:28–29), and by extension to the golden calf of Exodus 32. The critical interpretive question is whether Jeroboam’s calves represented outright paganism or a syncretistic attempt to worship the LORD under forbidden forms. The Reformed reading holds that the distinction is ultimately collapsed by the text itself: when Israel declares</w:t>
      </w:r>
      <w:r>
        <w:t xml:space="preserve"> </w:t>
      </w:r>
      <w:r>
        <w:t xml:space="preserve">“this is your god”</w:t>
      </w:r>
      <w:r>
        <w:t xml:space="preserve"> </w:t>
      </w:r>
      <w:r>
        <w:t xml:space="preserve">(Exodus 32:4) or worships the calf as a representation of the LORD, the prohibition of the second commandment is violated in a way that constitutes a genuine turning away from the LORD, not merely a liturgical irregularity. Hosea 8:6 seals this:</w:t>
      </w:r>
      <w:r>
        <w:t xml:space="preserve"> </w:t>
      </w:r>
      <w:r>
        <w:t xml:space="preserve">“A craftsman made it; it is not God.”</w:t>
      </w:r>
      <w:r>
        <w:t xml:space="preserve"> </w:t>
      </w:r>
      <w:r>
        <w:t xml:space="preserve">The idol-maker’s origin is the idol’s condemnation. No reformation of intent rescues worship offered to the work of human hands.</w:t>
      </w:r>
    </w:p>
    <w:p>
      <w:pPr>
        <w:pStyle w:val="BodyText"/>
      </w:pPr>
      <w:r>
        <w:t xml:space="preserve">A Pentecostal/charismatic reading occasionally uses this passage to argue for the primacy of Spirit-led, spontaneous worship over</w:t>
      </w:r>
      <w:r>
        <w:t xml:space="preserve"> </w:t>
      </w:r>
      <w:r>
        <w:t xml:space="preserve">“institutionalized”</w:t>
      </w:r>
      <w:r>
        <w:t xml:space="preserve"> </w:t>
      </w:r>
      <w:r>
        <w:t xml:space="preserve">forms. This reading inverts the text’s actual complaint. Hosea’s indictment is not against liturgical formalism but against the opposite problem: Israel has proliferated altars and religious activity beyond what the LORD commanded (v. 11), and that unconstrained religious multiplication is itself the sin. The corrective is not more experiential spontaneity but deeper covenant fidelity to the word of the LORD.</w:t>
      </w:r>
    </w:p>
    <w:p>
      <w:pPr>
        <w:pStyle w:val="BodyText"/>
      </w:pPr>
      <w:r>
        <w:t xml:space="preserve">A Wesleyan/Arminian reading may emphasize the conditional nature of covenant — Israel’s abandonment forfeits the covenant relationship — and use this to argue for the possibility of genuine apostasy. The Reformed reading acknowledges the genuine conditionality of the Mosaic covenant and the real covenant rupture in view, while situating Hosea’s message within the larger prophetic witness that the LORD’s covenant purposes will not ultimately fail (Hosea 2:14–23; 11:8–11; 14:4–9). The national judgment announced in Hosea 8 is real; the extinction of God’s redemptive purpose is not.</w:t>
      </w:r>
    </w:p>
    <w:p>
      <w:pPr>
        <w:pStyle w:val="BodyText"/>
      </w:pPr>
      <w:r>
        <w:rPr>
          <w:b/>
          <w:bCs/>
        </w:rPr>
        <w:t xml:space="preserve">“They sow the wind and reap the whirlwind”</w:t>
      </w:r>
      <w:r>
        <w:rPr>
          <w:b/>
          <w:bCs/>
        </w:rPr>
        <w:t xml:space="preserve"> </w:t>
      </w:r>
      <w:r>
        <w:rPr>
          <w:b/>
          <w:bCs/>
        </w:rPr>
        <w:t xml:space="preserve">(v. 7)</w:t>
      </w:r>
    </w:p>
    <w:p>
      <w:pPr>
        <w:pStyle w:val="BodyText"/>
      </w:pPr>
      <w:r>
        <w:t xml:space="preserve">This proverbial statement is frequently extracted and applied generically to the principle of moral consequences. The Reformed reading insists it must retain its covenantal specificity: the wind/whirlwind contrast is not merely a general maxim about cause and effect but a covenant curse formulation. What Israel sows is covenant-breaking religiosity; what it reaps is covenant-curse judgment — here, specifically, consumption by foreign powers (v. 7b). The proverb has genuine general applicability, but its force in preaching should not be reduced to a generic karmic principle.</w:t>
      </w:r>
    </w:p>
    <w:p>
      <w:pPr>
        <w:pStyle w:val="BodyText"/>
      </w:pPr>
      <w:r>
        <w:rPr>
          <w:b/>
          <w:bCs/>
        </w:rPr>
        <w:t xml:space="preserve">“My people”</w:t>
      </w:r>
      <w:r>
        <w:rPr>
          <w:b/>
          <w:bCs/>
        </w:rPr>
        <w:t xml:space="preserve"> </w:t>
      </w:r>
      <w:r>
        <w:rPr>
          <w:b/>
          <w:bCs/>
        </w:rPr>
        <w:t xml:space="preserve">and the Covenant Frame</w:t>
      </w:r>
    </w:p>
    <w:p>
      <w:pPr>
        <w:pStyle w:val="BodyText"/>
      </w:pPr>
      <w:r>
        <w:t xml:space="preserve">The opening phrase (implied in the address structure) and the closing reference to Israel as the people the LORD</w:t>
      </w:r>
      <w:r>
        <w:t xml:space="preserve"> </w:t>
      </w:r>
      <w:r>
        <w:t xml:space="preserve">“made”</w:t>
      </w:r>
      <w:r>
        <w:t xml:space="preserve"> </w:t>
      </w:r>
      <w:r>
        <w:t xml:space="preserve">(v. 14) establish a covenant frame that some dispensational readings treat as requiring a future national fulfillment distinct from the church. The Reformed reading acknowledges the passage’s historical-national context while reading Israel’s covenant failures as paradigmatic for the church — not typologically in the sense of predictive fulfillment, but analogically as the same God warning the same kinds of covenant patterns in all ages. Paul’s use of Israel’s wilderness failures in 1 Corinthians 10:1–13 sanctions this analogical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32:1–35</w:t>
      </w:r>
      <w:r>
        <w:t xml:space="preserve"> </w:t>
      </w:r>
      <w:r>
        <w:t xml:space="preserve">— The original golden calf episode establishes the pattern Hosea 8 invokes: self-manufactured worship under divine names is covenant rupture, not covenant continuity; the calf of Samaria is Exodus 32 repeated at the national level.</w:t>
      </w:r>
    </w:p>
    <w:p>
      <w:pPr>
        <w:numPr>
          <w:ilvl w:val="0"/>
          <w:numId w:val="1001"/>
        </w:numPr>
      </w:pPr>
      <w:r>
        <w:rPr>
          <w:b/>
          <w:bCs/>
        </w:rPr>
        <w:t xml:space="preserve">Deuteronomy 17:14–20</w:t>
      </w:r>
      <w:r>
        <w:t xml:space="preserve"> </w:t>
      </w:r>
      <w:r>
        <w:t xml:space="preserve">— The law governing kingship; Israel’s political self-determination in Hosea 8:4 violates this specific provision — kings are to be chosen by the LORD, not seized by the people, and they are to write and read the Torah daily; Israel’s kings have done the opposite.</w:t>
      </w:r>
    </w:p>
    <w:p>
      <w:pPr>
        <w:numPr>
          <w:ilvl w:val="0"/>
          <w:numId w:val="1001"/>
        </w:numPr>
      </w:pPr>
      <w:r>
        <w:rPr>
          <w:b/>
          <w:bCs/>
        </w:rPr>
        <w:t xml:space="preserve">1 Kings 12:25–33</w:t>
      </w:r>
      <w:r>
        <w:t xml:space="preserve"> </w:t>
      </w:r>
      <w:r>
        <w:t xml:space="preserve">— Jeroboam’s installation of the calves at Bethel and Dan is the historical act Hosea 8 prosecutes; the phrase</w:t>
      </w:r>
      <w:r>
        <w:t xml:space="preserve"> </w:t>
      </w:r>
      <w:r>
        <w:t xml:space="preserve">“this is your god”</w:t>
      </w:r>
      <w:r>
        <w:t xml:space="preserve"> </w:t>
      </w:r>
      <w:r>
        <w:t xml:space="preserve">(v. 28) is the theological signature of the sin Hosea 8:6 condemns.</w:t>
      </w:r>
    </w:p>
    <w:p>
      <w:pPr>
        <w:numPr>
          <w:ilvl w:val="0"/>
          <w:numId w:val="1001"/>
        </w:numPr>
      </w:pPr>
      <w:r>
        <w:rPr>
          <w:b/>
          <w:bCs/>
        </w:rPr>
        <w:t xml:space="preserve">Isaiah 29:13</w:t>
      </w:r>
      <w:r>
        <w:t xml:space="preserve"> </w:t>
      </w:r>
      <w:r>
        <w:t xml:space="preserve">—</w:t>
      </w:r>
      <w:r>
        <w:t xml:space="preserve"> </w:t>
      </w:r>
      <w:r>
        <w:t xml:space="preserve">“This people honors me with their lips, but their hearts are far from me”</w:t>
      </w:r>
      <w:r>
        <w:t xml:space="preserve"> </w:t>
      </w:r>
      <w:r>
        <w:t xml:space="preserve">— the canonical parallel to Hosea 8:12’s</w:t>
      </w:r>
      <w:r>
        <w:t xml:space="preserve"> </w:t>
      </w:r>
      <w:r>
        <w:t xml:space="preserve">“the written law is treated as a foreign thing”</w:t>
      </w:r>
      <w:r>
        <w:t xml:space="preserve">; both texts expose the incoherence of formal religion divorced from genuine knowledge of and loyalty to the LORD.</w:t>
      </w:r>
    </w:p>
    <w:p>
      <w:pPr>
        <w:numPr>
          <w:ilvl w:val="0"/>
          <w:numId w:val="1001"/>
        </w:numPr>
      </w:pPr>
      <w:r>
        <w:rPr>
          <w:b/>
          <w:bCs/>
        </w:rPr>
        <w:t xml:space="preserve">1 Corinthians 10:1–13</w:t>
      </w:r>
      <w:r>
        <w:t xml:space="preserve"> </w:t>
      </w:r>
      <w:r>
        <w:t xml:space="preserve">— Paul’s use of Israel’s wilderness failures as direct warnings to the church establishes the hermeneutical warrant for reading Hosea 8 analogically: the same patterns of self-sufficient religiosity, idol manufacture, and covenant infidelity are live dangers for every covenant community in every age.</w:t>
      </w:r>
    </w:p>
    <w:p>
      <w:r>
        <w:pict>
          <v:rect style="width:0;height:1.5pt" o:hralign="center" o:hrstd="t" o:hr="t"/>
        </w:pict>
      </w:r>
    </w:p>
    <w:p>
      <w:pPr>
        <w:pStyle w:val="FirstParagraph"/>
      </w:pPr>
      <w:r>
        <w:rPr>
          <w:b/>
          <w:bCs/>
        </w:rPr>
        <w:t xml:space="preserve">Aim:</w:t>
      </w:r>
      <w:r>
        <w:t xml:space="preserve"> </w:t>
      </w:r>
      <w:r>
        <w:t xml:space="preserve">To press the reader toward honest examination of whether their religious life is covenant-shaped — genuinely ordered by the LORD’s word and seeking the LORD’s help — or whether it has become a self-constructed religious system that uses the LORD’s name while serving self-determined ends.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The trumpet summons: an eagle/vulture over the LORD’s house; Israel has broken covenant and transgressed law</w:t>
            </w:r>
          </w:p>
        </w:tc>
        <w:tc>
          <w:tcPr/>
          <w:p>
            <w:pPr>
              <w:pStyle w:val="Compact"/>
            </w:pPr>
            <w:r>
              <w:t xml:space="preserve">Opening alarm; the eagle (נֶשֶׁר,</w:t>
            </w:r>
            <w:r>
              <w:t xml:space="preserve"> </w:t>
            </w:r>
            <w:r>
              <w:rPr>
                <w:i/>
                <w:iCs/>
              </w:rPr>
              <w:t xml:space="preserve">nesher</w:t>
            </w:r>
            <w:r>
              <w:t xml:space="preserve">) may be a vulture — a predator circling carrion; the judgment is already in motion</w:t>
            </w:r>
          </w:p>
        </w:tc>
      </w:tr>
      <w:tr>
        <w:tc>
          <w:tcPr/>
          <w:p>
            <w:pPr>
              <w:pStyle w:val="Compact"/>
            </w:pPr>
            <w:r>
              <w:t xml:space="preserve">8:2</w:t>
            </w:r>
          </w:p>
        </w:tc>
        <w:tc>
          <w:tcPr/>
          <w:p>
            <w:pPr>
              <w:pStyle w:val="Compact"/>
            </w:pPr>
            <w:r>
              <w:t xml:space="preserve">Israel cries</w:t>
            </w:r>
            <w:r>
              <w:t xml:space="preserve"> </w:t>
            </w:r>
            <w:r>
              <w:t xml:space="preserve">“My God, we know you!”</w:t>
            </w:r>
            <w:r>
              <w:t xml:space="preserve"> </w:t>
            </w:r>
            <w:r>
              <w:t xml:space="preserve">— a claim of covenant relationship</w:t>
            </w:r>
          </w:p>
        </w:tc>
        <w:tc>
          <w:tcPr/>
          <w:p>
            <w:pPr>
              <w:pStyle w:val="Compact"/>
            </w:pPr>
            <w:r>
              <w:t xml:space="preserve">The irony is sharp: the cry of covenant familiarity comes from the mouth of covenant breakers; the claim is real but hollow</w:t>
            </w:r>
          </w:p>
        </w:tc>
      </w:tr>
      <w:tr>
        <w:tc>
          <w:tcPr/>
          <w:p>
            <w:pPr>
              <w:pStyle w:val="Compact"/>
            </w:pPr>
            <w:r>
              <w:t xml:space="preserve">8:3</w:t>
            </w:r>
          </w:p>
        </w:tc>
        <w:tc>
          <w:tcPr/>
          <w:p>
            <w:pPr>
              <w:pStyle w:val="Compact"/>
            </w:pPr>
            <w:r>
              <w:t xml:space="preserve">“Israel has rejected what is good; the enemy will pursue him”</w:t>
            </w:r>
          </w:p>
        </w:tc>
        <w:tc>
          <w:tcPr/>
          <w:p>
            <w:pPr>
              <w:pStyle w:val="Compact"/>
            </w:pPr>
            <w:r>
              <w:t xml:space="preserve">“What is good”</w:t>
            </w:r>
            <w:r>
              <w:t xml:space="preserve"> </w:t>
            </w:r>
            <w:r>
              <w:t xml:space="preserve">(טוֹב,</w:t>
            </w:r>
            <w:r>
              <w:t xml:space="preserve"> </w:t>
            </w:r>
            <w:r>
              <w:rPr>
                <w:i/>
                <w:iCs/>
              </w:rPr>
              <w:t xml:space="preserve">tov</w:t>
            </w:r>
            <w:r>
              <w:t xml:space="preserve">) = the LORD Himself and His covenant; rejection of the good invites the enemy</w:t>
            </w:r>
          </w:p>
        </w:tc>
      </w:tr>
      <w:tr>
        <w:tc>
          <w:tcPr/>
          <w:p>
            <w:pPr>
              <w:pStyle w:val="Compact"/>
            </w:pPr>
            <w:r>
              <w:t xml:space="preserve">8:4a</w:t>
            </w:r>
          </w:p>
        </w:tc>
        <w:tc>
          <w:tcPr/>
          <w:p>
            <w:pPr>
              <w:pStyle w:val="Compact"/>
            </w:pPr>
            <w:r>
              <w:t xml:space="preserve">They set up kings without the LORD’s consent; princes without His knowledge</w:t>
            </w:r>
          </w:p>
        </w:tc>
        <w:tc>
          <w:tcPr/>
          <w:p>
            <w:pPr>
              <w:pStyle w:val="Compact"/>
            </w:pPr>
            <w:r>
              <w:t xml:space="preserve">Political self-determination in violation of Deuteronomy 17:14–20; the monarchy has become autonomous</w:t>
            </w:r>
          </w:p>
        </w:tc>
      </w:tr>
      <w:tr>
        <w:tc>
          <w:tcPr/>
          <w:p>
            <w:pPr>
              <w:pStyle w:val="Compact"/>
            </w:pPr>
            <w:r>
              <w:t xml:space="preserve">8:4b</w:t>
            </w:r>
          </w:p>
        </w:tc>
        <w:tc>
          <w:tcPr/>
          <w:p>
            <w:pPr>
              <w:pStyle w:val="Compact"/>
            </w:pPr>
            <w:r>
              <w:t xml:space="preserve">With silver and gold they made idols for themselves to their own destruction</w:t>
            </w:r>
          </w:p>
        </w:tc>
        <w:tc>
          <w:tcPr/>
          <w:p>
            <w:pPr>
              <w:pStyle w:val="Compact"/>
            </w:pPr>
            <w:r>
              <w:t xml:space="preserve">The same wealth that should express covenant gratitude is deployed in idol manufacture</w:t>
            </w:r>
          </w:p>
        </w:tc>
      </w:tr>
      <w:tr>
        <w:tc>
          <w:tcPr/>
          <w:p>
            <w:pPr>
              <w:pStyle w:val="Compact"/>
            </w:pPr>
            <w:r>
              <w:t xml:space="preserve">8:5–6</w:t>
            </w:r>
          </w:p>
        </w:tc>
        <w:tc>
          <w:tcPr/>
          <w:p>
            <w:pPr>
              <w:pStyle w:val="Compact"/>
            </w:pPr>
            <w:r>
              <w:t xml:space="preserve">The LORD throws off the calf of Samaria; His anger burns; a craftsman made it — it is not God; the calf of Samaria will be broken to pieces</w:t>
            </w:r>
          </w:p>
        </w:tc>
        <w:tc>
          <w:tcPr/>
          <w:p>
            <w:pPr>
              <w:pStyle w:val="Compact"/>
            </w:pPr>
            <w:r>
              <w:t xml:space="preserve">The craftsman’s origin is the idol’s condemnation;</w:t>
            </w:r>
            <w:r>
              <w:t xml:space="preserve"> </w:t>
            </w:r>
            <w:r>
              <w:t xml:space="preserve">“not God”</w:t>
            </w:r>
            <w:r>
              <w:t xml:space="preserve"> </w:t>
            </w:r>
            <w:r>
              <w:t xml:space="preserve">is the decisive verdict; destruction is announced</w:t>
            </w:r>
          </w:p>
        </w:tc>
      </w:tr>
      <w:tr>
        <w:tc>
          <w:tcPr/>
          <w:p>
            <w:pPr>
              <w:pStyle w:val="Compact"/>
            </w:pPr>
            <w:r>
              <w:t xml:space="preserve">8:7</w:t>
            </w:r>
          </w:p>
        </w:tc>
        <w:tc>
          <w:tcPr/>
          <w:p>
            <w:pPr>
              <w:pStyle w:val="Compact"/>
            </w:pPr>
            <w:r>
              <w:t xml:space="preserve">“They sow the wind and reap the whirlwind”</w:t>
            </w:r>
            <w:r>
              <w:t xml:space="preserve"> </w:t>
            </w:r>
            <w:r>
              <w:t xml:space="preserve">— the standing grain has no heads; the flour yields no meal; strangers swallow it</w:t>
            </w:r>
          </w:p>
        </w:tc>
        <w:tc>
          <w:tcPr/>
          <w:p>
            <w:pPr>
              <w:pStyle w:val="Compact"/>
            </w:pPr>
            <w:r>
              <w:t xml:space="preserve">Covenant curse formulation; the futility of Israel’s labors mirrors the futility of their religion</w:t>
            </w:r>
          </w:p>
        </w:tc>
      </w:tr>
      <w:tr>
        <w:tc>
          <w:tcPr/>
          <w:p>
            <w:pPr>
              <w:pStyle w:val="Compact"/>
            </w:pPr>
            <w:r>
              <w:t xml:space="preserve">8:8</w:t>
            </w:r>
          </w:p>
        </w:tc>
        <w:tc>
          <w:tcPr/>
          <w:p>
            <w:pPr>
              <w:pStyle w:val="Compact"/>
            </w:pPr>
            <w:r>
              <w:t xml:space="preserve">Israel is swallowed up; among the nations she is like a worthless vessel</w:t>
            </w:r>
          </w:p>
        </w:tc>
        <w:tc>
          <w:tcPr/>
          <w:p>
            <w:pPr>
              <w:pStyle w:val="Compact"/>
            </w:pPr>
            <w:r>
              <w:t xml:space="preserve">The exile is framed as absorption into the nations — the reversal of election and distinctiveness</w:t>
            </w:r>
          </w:p>
        </w:tc>
      </w:tr>
      <w:tr>
        <w:tc>
          <w:tcPr/>
          <w:p>
            <w:pPr>
              <w:pStyle w:val="Compact"/>
            </w:pPr>
            <w:r>
              <w:t xml:space="preserve">8:9–10</w:t>
            </w:r>
          </w:p>
        </w:tc>
        <w:tc>
          <w:tcPr/>
          <w:p>
            <w:pPr>
              <w:pStyle w:val="Compact"/>
            </w:pPr>
            <w:r>
              <w:t xml:space="preserve">Israel has gone up to Assyria like a wild donkey wandering alone; Ephraim has hired lovers among the nations; now the LORD will gather them and they will begin to waste away under the burden of king and princes</w:t>
            </w:r>
          </w:p>
        </w:tc>
        <w:tc>
          <w:tcPr/>
          <w:p>
            <w:pPr>
              <w:pStyle w:val="Compact"/>
            </w:pPr>
            <w:r>
              <w:t xml:space="preserve">The asylum-seeking in Assyria is framed as prostitution; the very political power Israel sought will become their oppressor</w:t>
            </w:r>
          </w:p>
        </w:tc>
      </w:tr>
      <w:tr>
        <w:tc>
          <w:tcPr/>
          <w:p>
            <w:pPr>
              <w:pStyle w:val="Compact"/>
            </w:pPr>
            <w:r>
              <w:t xml:space="preserve">8:11</w:t>
            </w:r>
          </w:p>
        </w:tc>
        <w:tc>
          <w:tcPr/>
          <w:p>
            <w:pPr>
              <w:pStyle w:val="Compact"/>
            </w:pPr>
            <w:r>
              <w:t xml:space="preserve">“Though Ephraim built many altars for sin offerings, these have become altars for sinning”</w:t>
            </w:r>
          </w:p>
        </w:tc>
        <w:tc>
          <w:tcPr/>
          <w:p>
            <w:pPr>
              <w:pStyle w:val="Compact"/>
            </w:pPr>
            <w:r>
              <w:t xml:space="preserve">The multiplication of altars — religious proliferation — has inverted their purpose; worship machinery amplifies sin rather than addressing it</w:t>
            </w:r>
          </w:p>
        </w:tc>
      </w:tr>
      <w:tr>
        <w:tc>
          <w:tcPr/>
          <w:p>
            <w:pPr>
              <w:pStyle w:val="Compact"/>
            </w:pPr>
            <w:r>
              <w:t xml:space="preserve">8:12</w:t>
            </w:r>
          </w:p>
        </w:tc>
        <w:tc>
          <w:tcPr/>
          <w:p>
            <w:pPr>
              <w:pStyle w:val="Compact"/>
            </w:pPr>
            <w:r>
              <w:t xml:space="preserve">“I wrote for them the many things of my law, but they regarded them as something foreign”</w:t>
            </w:r>
          </w:p>
        </w:tc>
        <w:tc>
          <w:tcPr/>
          <w:p>
            <w:pPr>
              <w:pStyle w:val="Compact"/>
            </w:pPr>
            <w:r>
              <w:t xml:space="preserve">The written law is alienated — treated as irrelevant or unknown; the people of the book have made the book a stranger</w:t>
            </w:r>
          </w:p>
        </w:tc>
      </w:tr>
      <w:tr>
        <w:tc>
          <w:tcPr/>
          <w:p>
            <w:pPr>
              <w:pStyle w:val="Compact"/>
            </w:pPr>
            <w:r>
              <w:t xml:space="preserve">8:13</w:t>
            </w:r>
          </w:p>
        </w:tc>
        <w:tc>
          <w:tcPr/>
          <w:p>
            <w:pPr>
              <w:pStyle w:val="Compact"/>
            </w:pPr>
            <w:r>
              <w:t xml:space="preserve">They offer sacrifices as gifts and eat the meat — but the LORD is not pleased; He will remember their iniquity and punish their sins; they will return to Egypt</w:t>
            </w:r>
          </w:p>
        </w:tc>
        <w:tc>
          <w:tcPr/>
          <w:p>
            <w:pPr>
              <w:pStyle w:val="Compact"/>
            </w:pPr>
            <w:r>
              <w:t xml:space="preserve">Cultic observance without covenant loyalty generates a record of iniquity, not a record of worship;</w:t>
            </w:r>
            <w:r>
              <w:t xml:space="preserve"> </w:t>
            </w:r>
            <w:r>
              <w:t xml:space="preserve">“return to Egypt”</w:t>
            </w:r>
            <w:r>
              <w:t xml:space="preserve"> </w:t>
            </w:r>
            <w:r>
              <w:t xml:space="preserve">= reversal of the Exodus, the ultimate covenant curse</w:t>
            </w:r>
          </w:p>
        </w:tc>
      </w:tr>
      <w:tr>
        <w:tc>
          <w:tcPr/>
          <w:p>
            <w:pPr>
              <w:pStyle w:val="Compact"/>
            </w:pPr>
            <w:r>
              <w:t xml:space="preserve">8:14</w:t>
            </w:r>
          </w:p>
        </w:tc>
        <w:tc>
          <w:tcPr/>
          <w:p>
            <w:pPr>
              <w:pStyle w:val="Compact"/>
            </w:pPr>
            <w:r>
              <w:t xml:space="preserve">Israel has forgotten God his Maker and built palaces; Judah has multiplied fortified cities; the LORD will send fire on their cities and devour their fortresses</w:t>
            </w:r>
          </w:p>
        </w:tc>
        <w:tc>
          <w:tcPr/>
          <w:p>
            <w:pPr>
              <w:pStyle w:val="Compact"/>
            </w:pPr>
            <w:r>
              <w:t xml:space="preserve">The theological root of all sin in the chapter: forgetting the God who made them; the Maker/forgotten contrast is the structural counterpoint to</w:t>
            </w:r>
            <w:r>
              <w:t xml:space="preserve"> </w:t>
            </w:r>
            <w:r>
              <w:t xml:space="preserve">“my God, we know you”</w:t>
            </w:r>
            <w:r>
              <w:t xml:space="preserve"> </w:t>
            </w:r>
            <w:r>
              <w:t xml:space="preserve">in v. 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8:1–3</w:t>
            </w:r>
          </w:p>
        </w:tc>
        <w:tc>
          <w:tcPr/>
          <w:p>
            <w:pPr>
              <w:pStyle w:val="Compact"/>
            </w:pPr>
            <w:r>
              <w:t xml:space="preserve">The Alarm: Covenant Broken, Judgment Descending</w:t>
            </w:r>
          </w:p>
        </w:tc>
      </w:tr>
      <w:tr>
        <w:tc>
          <w:tcPr/>
          <w:p>
            <w:pPr>
              <w:pStyle w:val="Compact"/>
            </w:pPr>
            <w:r>
              <w:t xml:space="preserve">2</w:t>
            </w:r>
          </w:p>
        </w:tc>
        <w:tc>
          <w:tcPr/>
          <w:p>
            <w:pPr>
              <w:pStyle w:val="Compact"/>
            </w:pPr>
            <w:r>
              <w:t xml:space="preserve">8:4–6</w:t>
            </w:r>
          </w:p>
        </w:tc>
        <w:tc>
          <w:tcPr/>
          <w:p>
            <w:pPr>
              <w:pStyle w:val="Compact"/>
            </w:pPr>
            <w:r>
              <w:t xml:space="preserve">The Indictment: Self-Made Kings and Self-Made Gods</w:t>
            </w:r>
          </w:p>
        </w:tc>
      </w:tr>
      <w:tr>
        <w:tc>
          <w:tcPr/>
          <w:p>
            <w:pPr>
              <w:pStyle w:val="Compact"/>
            </w:pPr>
            <w:r>
              <w:t xml:space="preserve">3</w:t>
            </w:r>
          </w:p>
        </w:tc>
        <w:tc>
          <w:tcPr/>
          <w:p>
            <w:pPr>
              <w:pStyle w:val="Compact"/>
            </w:pPr>
            <w:r>
              <w:t xml:space="preserve">8:7–10</w:t>
            </w:r>
          </w:p>
        </w:tc>
        <w:tc>
          <w:tcPr/>
          <w:p>
            <w:pPr>
              <w:pStyle w:val="Compact"/>
            </w:pPr>
            <w:r>
              <w:t xml:space="preserve">The Futility: Sowing Wind, Hiring Lovers, Reaping Ruin</w:t>
            </w:r>
          </w:p>
        </w:tc>
      </w:tr>
      <w:tr>
        <w:tc>
          <w:tcPr/>
          <w:p>
            <w:pPr>
              <w:pStyle w:val="Compact"/>
            </w:pPr>
            <w:r>
              <w:t xml:space="preserve">4</w:t>
            </w:r>
          </w:p>
        </w:tc>
        <w:tc>
          <w:tcPr/>
          <w:p>
            <w:pPr>
              <w:pStyle w:val="Compact"/>
            </w:pPr>
            <w:r>
              <w:t xml:space="preserve">8:11–13</w:t>
            </w:r>
          </w:p>
        </w:tc>
        <w:tc>
          <w:tcPr/>
          <w:p>
            <w:pPr>
              <w:pStyle w:val="Compact"/>
            </w:pPr>
            <w:r>
              <w:t xml:space="preserve">The Inversion: Religion Multiplied, Law Alienated, Sacrifice Rejected</w:t>
            </w:r>
          </w:p>
        </w:tc>
      </w:tr>
      <w:tr>
        <w:tc>
          <w:tcPr/>
          <w:p>
            <w:pPr>
              <w:pStyle w:val="Compact"/>
            </w:pPr>
            <w:r>
              <w:t xml:space="preserve">5</w:t>
            </w:r>
          </w:p>
        </w:tc>
        <w:tc>
          <w:tcPr/>
          <w:p>
            <w:pPr>
              <w:pStyle w:val="Compact"/>
            </w:pPr>
            <w:r>
              <w:t xml:space="preserve">8:14</w:t>
            </w:r>
          </w:p>
        </w:tc>
        <w:tc>
          <w:tcPr/>
          <w:p>
            <w:pPr>
              <w:pStyle w:val="Compact"/>
            </w:pPr>
            <w:r>
              <w:t xml:space="preserve">The Root: Forgetting the God Who Made Them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covenant rupture exposes the total bankruptcy of religion without genuine LORD-allegiance.</w:t>
      </w:r>
    </w:p>
    <w:p>
      <w:pPr>
        <w:pStyle w:val="BodyText"/>
      </w:pPr>
      <w:r>
        <w:rPr>
          <w:b/>
          <w:bCs/>
        </w:rPr>
        <w:t xml:space="preserve">Primary Claim:</w:t>
      </w:r>
      <w:r>
        <w:t xml:space="preserve"> </w:t>
      </w:r>
      <w:r>
        <w:t xml:space="preserve">God is confronting His people with the verdict that religious activity disconnected from covenant loyalty is not imperfect worship but its counterfeit — and that a people who fashion their own gods, choose their own rulers, and seek their own security have already abandoned the God they claim to serve.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religious activity is covenant-ordered or self-ordered.</w:t>
      </w:r>
      <w:r>
        <w:t xml:space="preserve"> </w:t>
      </w:r>
      <w:r>
        <w:rPr>
          <w:i/>
          <w:iCs/>
        </w:rPr>
        <w:t xml:space="preserve">(Mind/belief)</w:t>
      </w:r>
      <w:r>
        <w:t xml:space="preserve"> </w:t>
      </w:r>
      <w:r>
        <w:t xml:space="preserve">Israel’s tragedy in Hosea 8 is not the absence of religion but its inversion — they had altars, sacrifices, kings, and alliances, and all of it had been constructed according to their own preferences rather than the LORD’s word. The question this passage forces is not</w:t>
      </w:r>
      <w:r>
        <w:t xml:space="preserve"> </w:t>
      </w:r>
      <w:r>
        <w:t xml:space="preserve">“Am I religious?”</w:t>
      </w:r>
      <w:r>
        <w:t xml:space="preserve"> </w:t>
      </w:r>
      <w:r>
        <w:t xml:space="preserve">but</w:t>
      </w:r>
      <w:r>
        <w:t xml:space="preserve"> </w:t>
      </w:r>
      <w:r>
        <w:t xml:space="preserve">“Is my religion shaped by what God has actually said, or by what I find convenient, comfortable, or culturally plausible?”</w:t>
      </w:r>
      <w:r>
        <w:t xml:space="preserve"> </w:t>
      </w:r>
      <w:r>
        <w:t xml:space="preserve">Every believer must ask whether their practice of faith — what they pray for, how they worship, what they treat as authoritative — is genuinely ordered by Scripture or is a self-constructed spiritual system that uses Christian vocabulary while remaining essentially self-directed.</w:t>
      </w:r>
    </w:p>
    <w:p>
      <w:pPr>
        <w:pStyle w:val="BodyText"/>
      </w:pPr>
      <w:r>
        <w:rPr>
          <w:b/>
          <w:bCs/>
        </w:rPr>
        <w:t xml:space="preserve">2. Do not mistake the intensity of your religious expression for the reality of your covenant relationship.</w:t>
      </w:r>
      <w:r>
        <w:t xml:space="preserve"> </w:t>
      </w:r>
      <w:r>
        <w:rPr>
          <w:i/>
          <w:iCs/>
        </w:rPr>
        <w:t xml:space="preserve">(Affections/worship)</w:t>
      </w:r>
      <w:r>
        <w:t xml:space="preserve"> </w:t>
      </w:r>
      <w:r>
        <w:t xml:space="preserve">Israel cried</w:t>
      </w:r>
      <w:r>
        <w:t xml:space="preserve"> </w:t>
      </w:r>
      <w:r>
        <w:t xml:space="preserve">“My God, we know you!”</w:t>
      </w:r>
      <w:r>
        <w:t xml:space="preserve"> </w:t>
      </w:r>
      <w:r>
        <w:t xml:space="preserve">(v. 2) with apparent sincerity, and the LORD’s response is the sustained indictment of the entire chapter. The affective claim — the feeling of covenant relationship, the language of knowing God — carried no weight against the structural reality of covenant abandonment. This is an intensely uncomfortable word for any tradition that calibrates spiritual health by emotional warmth or experiential intensity. The question Hosea 8 puts to the worshiper is not</w:t>
      </w:r>
      <w:r>
        <w:t xml:space="preserve"> </w:t>
      </w:r>
      <w:r>
        <w:t xml:space="preserve">“Do you feel close to God?”</w:t>
      </w:r>
      <w:r>
        <w:t xml:space="preserve"> </w:t>
      </w:r>
      <w:r>
        <w:t xml:space="preserve">but</w:t>
      </w:r>
      <w:r>
        <w:t xml:space="preserve"> </w:t>
      </w:r>
      <w:r>
        <w:t xml:space="preserve">“Have you submitted your actual life — your political loyalties, your economic practices, your sources of security — to His word?”</w:t>
      </w:r>
      <w:r>
        <w:t xml:space="preserve"> </w:t>
      </w:r>
      <w:r>
        <w:t xml:space="preserve">Genuine covenant affection expresses itself in ordered obedience, not merely in fervent language.</w:t>
      </w:r>
    </w:p>
    <w:p>
      <w:pPr>
        <w:pStyle w:val="BodyText"/>
      </w:pPr>
      <w:r>
        <w:rPr>
          <w:b/>
          <w:bCs/>
        </w:rPr>
        <w:t xml:space="preserve">3. Identify and surrender the specific areas of your life in which you have installed self-made authority structures rather than the LORD’s.</w:t>
      </w:r>
      <w:r>
        <w:t xml:space="preserve"> </w:t>
      </w:r>
      <w:r>
        <w:rPr>
          <w:i/>
          <w:iCs/>
        </w:rPr>
        <w:t xml:space="preserve">(Will/behavior)</w:t>
      </w:r>
      <w:r>
        <w:t xml:space="preserve"> </w:t>
      </w:r>
      <w:r>
        <w:t xml:space="preserve">Israel’s political self-determination (v. 4) is not an abstract sin — it is the concrete decision to install and remove leaders according to tribal power dynamics rather than the LORD’s direction. For the contemporary reader, the analogical question is: Where have you erected functional authorities in your life — financial advisors, cultural consensus, therapeutic frameworks, political ideologies — that effectively adjudicate what you will and will not do, independent of the LORD’s word? Name them. Then ask which ones have displaced rather than supported covenant loyalty.</w:t>
      </w:r>
    </w:p>
    <w:p>
      <w:pPr>
        <w:pStyle w:val="BodyText"/>
      </w:pPr>
      <w:r>
        <w:rPr>
          <w:b/>
          <w:bCs/>
        </w:rPr>
        <w:t xml:space="preserve">4. Feel the grief of a God whose written word has been made a stranger by His own people.</w:t>
      </w:r>
      <w:r>
        <w:t xml:space="preserve"> </w:t>
      </w:r>
      <w:r>
        <w:rPr>
          <w:i/>
          <w:iCs/>
        </w:rPr>
        <w:t xml:space="preserve">(Affections/worship)</w:t>
      </w:r>
      <w:r>
        <w:t xml:space="preserve"> </w:t>
      </w:r>
      <w:r>
        <w:t xml:space="preserve">Verse 12 is one of the most quietly devastating lines in the prophetic literature:</w:t>
      </w:r>
      <w:r>
        <w:t xml:space="preserve"> </w:t>
      </w:r>
      <w:r>
        <w:t xml:space="preserve">“I wrote for them the many things of my law, but they regarded them as something foreign.”</w:t>
      </w:r>
      <w:r>
        <w:t xml:space="preserve"> </w:t>
      </w:r>
      <w:r>
        <w:t xml:space="preserve">The LORD is not describing neglect from ignorance — He is describing the alienation of His word by people who received it. The proper response to this verse is not merely intellectual acknowledgment but grief — grief that the God who went to the lengths of inscribing His purposes for His people finds that inscription treated as irrelevant. For the reader who has a Bible on the shelf or a Bible app on their phone and has not opened it in weeks, this verse is not ancient history. The invitation is to feel, not just note, what it means to have made God’s written word a stranger.</w:t>
      </w:r>
    </w:p>
    <w:p>
      <w:pPr>
        <w:pStyle w:val="BodyText"/>
      </w:pPr>
      <w:r>
        <w:rPr>
          <w:b/>
          <w:bCs/>
        </w:rPr>
        <w:t xml:space="preserve">5. Stop seeking security in the alliances and resources you can negotiate for yourself, and bring your actual fears to the actual LORD.</w:t>
      </w:r>
      <w:r>
        <w:t xml:space="preserve"> </w:t>
      </w:r>
      <w:r>
        <w:rPr>
          <w:i/>
          <w:iCs/>
        </w:rPr>
        <w:t xml:space="preserve">(Will/behavior)</w:t>
      </w:r>
      <w:r>
        <w:t xml:space="preserve"> </w:t>
      </w:r>
      <w:r>
        <w:t xml:space="preserve">Israel’s turn to Assyria (vv. 9–10) is not stupid — Assyria was the dominant regional superpower, and alliance with them was a rational geopolitical calculation. The LORD’s indictment is not that the calculation was strategically wrong but that it was structurally faithless: they went to a foreign king with their fears rather than to the covenant LORD. The same pattern plays out whenever a believer’s first move under pressure is to secure human resources, institutional backing, or relational leverage rather than to bring the actual problem to God in prayer and wait for His direction. The question is not whether human means are ever legitimate but whether the LORD is your first recourse or your last resort.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8 teaches that God’s covenant claim is total — it encompasses political structures, worship forms, economic practices, and international relationships, not merely the inner spiritual life. There is no domain of Israel’s national existence that the LORD does not address and evaluate in this chapter. This means the popular distinction between</w:t>
      </w:r>
      <w:r>
        <w:t xml:space="preserve"> </w:t>
      </w:r>
      <w:r>
        <w:t xml:space="preserve">“spiritual”</w:t>
      </w:r>
      <w:r>
        <w:t xml:space="preserve"> </w:t>
      </w:r>
      <w:r>
        <w:t xml:space="preserve">and</w:t>
      </w:r>
      <w:r>
        <w:t xml:space="preserve"> </w:t>
      </w:r>
      <w:r>
        <w:t xml:space="preserve">“secular”</w:t>
      </w:r>
      <w:r>
        <w:t xml:space="preserve"> </w:t>
      </w:r>
      <w:r>
        <w:t xml:space="preserve">spheres — where God governs the inner life and human beings govern the external — is flatly contradicted. More fundamentally, the chapter teaches that God takes religious form seriously: worship offered to self-made objects (v. 6), through self-multiplied means (v. 11), by a people who have made His written word foreign (v. 12), does not reach Him. The theological root of the entire indictment is stated in v. 14: Israel has forgotten the God who made them. Forgetting the Maker — treating Him as one factor among many rather than as the origin and end of everything — is the generative sin from which every specific covenant violation flows.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8 is a classic Old Testament text for the Reformed principle that genuine faith is covenant-comprehensive — it does not permit the segregation of</w:t>
      </w:r>
      <w:r>
        <w:t xml:space="preserve"> </w:t>
      </w:r>
      <w:r>
        <w:t xml:space="preserve">“religious life”</w:t>
      </w:r>
      <w:r>
        <w:t xml:space="preserve"> </w:t>
      </w:r>
      <w:r>
        <w:t xml:space="preserve">from the rest of life. The second commandment’s prohibition of self-manufactured worship images is not an aesthetic rule but a statement about the nature of God: He will not be represented by the work of human hands because He has spoken and acted in ways that define how He is to be known and approached. Israel’s calves are not a liturgical irregularity — they are a covenant rupture because they substitute a human construction for a divine self-disclosure. The passage also illustrates the Reformed doctrine of total depravity at the covenantal level: the religious instinct, left to itself without covenant constraint, does not diminish but actually amplifies sin — the altars multiply, and the multiplication becomes the vehicle of greater transgression (v. 11). Finally, the passage grounds the Reformed insistence on the sufficiency and authority of Scripture: the written law is not supplementary to Israel’s religion but its organizing center, and its alienation (v. 12) is not an academic loss but the engine of the entire collapse. A people without the word of God as their functional authority will inevitably replace it with something they have made.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 cry</w:t>
      </w:r>
      <w:r>
        <w:t xml:space="preserve"> </w:t>
      </w:r>
      <w:r>
        <w:t xml:space="preserve">“my God, we know you”</w:t>
      </w:r>
      <w:r>
        <w:t xml:space="preserve"> </w:t>
      </w:r>
      <w:r>
        <w:t xml:space="preserve">while having quietly replaced Him — in your politics, your worship, your security strategies, and your relationship to His word — with things you have chosen, built, or hired for yourself. Hosea 8 is God’s verdict that this is not partial faithfulness but its absence. Stop managing your life with self-constructed resources while maintaining religious language, and return to the God whose word you have been treating as a foreign 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w:t>
      </w:r>
      <w:r>
        <w:rPr>
          <w:b/>
          <w:bCs/>
        </w:rPr>
        <w:t xml:space="preserve"> </w:t>
      </w:r>
      <w:r>
        <w:rPr>
          <w:b/>
          <w:bCs/>
        </w:rPr>
        <w:t xml:space="preserve">“sow the wind, reap the whirlwind”</w:t>
      </w:r>
      <w:r>
        <w:rPr>
          <w:b/>
          <w:bCs/>
        </w:rPr>
        <w:t xml:space="preserve"> </w:t>
      </w:r>
      <w:r>
        <w:rPr>
          <w:b/>
          <w:bCs/>
        </w:rPr>
        <w:t xml:space="preserve">to a generic moral principle.</w:t>
      </w:r>
      <w:r>
        <w:t xml:space="preserve"> </w:t>
      </w:r>
      <w:r>
        <w:t xml:space="preserve">Verse 7 is almost certainly the most quoted line from this chapter, and it is routinely extracted and applied as a general maxim about consequences — the spiritual equivalent of</w:t>
      </w:r>
      <w:r>
        <w:t xml:space="preserve"> </w:t>
      </w:r>
      <w:r>
        <w:t xml:space="preserve">“what goes around comes around.”</w:t>
      </w:r>
      <w:r>
        <w:t xml:space="preserve"> </w:t>
      </w:r>
      <w:r>
        <w:t xml:space="preserve">This strips it of its covenantal specificity. In context, it is a covenant curse formulation: what Israel sows is specific covenant-breaking religiosity, and what it reaps is specific covenant-curse judgment in the form of foreign conquest. Preach it as a covenant word, not a karma proverb.</w:t>
      </w:r>
    </w:p>
    <w:p>
      <w:pPr>
        <w:numPr>
          <w:ilvl w:val="0"/>
          <w:numId w:val="1002"/>
        </w:numPr>
      </w:pPr>
      <w:r>
        <w:rPr>
          <w:b/>
          <w:bCs/>
        </w:rPr>
        <w:t xml:space="preserve">Treating Hosea 8 as primarily a sermon about political idolatry.</w:t>
      </w:r>
      <w:r>
        <w:t xml:space="preserve"> </w:t>
      </w:r>
      <w:r>
        <w:t xml:space="preserve">The chapter does address political self-determination (v. 4a), and it is possible to preach the whole passage as a warning against</w:t>
      </w:r>
      <w:r>
        <w:t xml:space="preserve"> </w:t>
      </w:r>
      <w:r>
        <w:t xml:space="preserve">“mixing faith and politics”</w:t>
      </w:r>
      <w:r>
        <w:t xml:space="preserve"> </w:t>
      </w:r>
      <w:r>
        <w:t xml:space="preserve">or</w:t>
      </w:r>
      <w:r>
        <w:t xml:space="preserve"> </w:t>
      </w:r>
      <w:r>
        <w:t xml:space="preserve">“giving too much to government.”</w:t>
      </w:r>
      <w:r>
        <w:t xml:space="preserve"> </w:t>
      </w:r>
      <w:r>
        <w:t xml:space="preserve">But this reads the passage backwards. The LORD’s complaint is not that Israel was too political but that Israel structured its political life — and every other domain — outside of covenant loyalty. The corrective is not political disengagement but covenant-ordered engagement.</w:t>
      </w:r>
    </w:p>
    <w:p>
      <w:pPr>
        <w:numPr>
          <w:ilvl w:val="0"/>
          <w:numId w:val="1002"/>
        </w:numPr>
      </w:pPr>
      <w:r>
        <w:rPr>
          <w:b/>
          <w:bCs/>
        </w:rPr>
        <w:t xml:space="preserve">Failing to preach the irony of verse 2.</w:t>
      </w:r>
      <w:r>
        <w:t xml:space="preserve"> </w:t>
      </w:r>
      <w:r>
        <w:t xml:space="preserve">“My God, we know you!”</w:t>
      </w:r>
      <w:r>
        <w:t xml:space="preserve"> </w:t>
      </w:r>
      <w:r>
        <w:t xml:space="preserve">is one of the most important lines in the chapter because it establishes that Israel’s problem is not atheism or indifference but deluded covenant confidence. A congregation that assumes it is safe from Hosea 8’s indictment because it believes in God and attends worship needs to hear v. 2 before it hears v. 14. The sermon should not allow hearers to locate Israel’s failure at a comfortable distance.</w:t>
      </w:r>
    </w:p>
    <w:p>
      <w:pPr>
        <w:numPr>
          <w:ilvl w:val="0"/>
          <w:numId w:val="1002"/>
        </w:numPr>
      </w:pPr>
      <w:r>
        <w:rPr>
          <w:b/>
          <w:bCs/>
        </w:rPr>
        <w:t xml:space="preserve">Neglecting the written law emphasis of verse 12.</w:t>
      </w:r>
      <w:r>
        <w:t xml:space="preserve"> </w:t>
      </w:r>
      <w:r>
        <w:t xml:space="preserve">The phrase</w:t>
      </w:r>
      <w:r>
        <w:t xml:space="preserve"> </w:t>
      </w:r>
      <w:r>
        <w:t xml:space="preserve">“I wrote for them the many things of my law”</w:t>
      </w:r>
      <w:r>
        <w:t xml:space="preserve"> </w:t>
      </w:r>
      <w:r>
        <w:t xml:space="preserve">connects to the broader Mosaic and prophetic insistence on the inscripturated word as the covenant’s governing document. In a culture of biblical illiteracy within the church, this verse is among the most directly applicable in the chapter. Preachers who skip past it to more dramatic images (the eagle, the whirlwind, the fire) miss one of Hosea 8’s most specific and urgent applications.</w:t>
      </w:r>
    </w:p>
    <w:p>
      <w:pPr>
        <w:numPr>
          <w:ilvl w:val="0"/>
          <w:numId w:val="1002"/>
        </w:numPr>
      </w:pPr>
      <w:r>
        <w:rPr>
          <w:b/>
          <w:bCs/>
        </w:rPr>
        <w:t xml:space="preserve">Preaching judgment without grounding it in the broader Hoseanic hope.</w:t>
      </w:r>
      <w:r>
        <w:t xml:space="preserve"> </w:t>
      </w:r>
      <w:r>
        <w:t xml:space="preserve">Hosea 8 does not resolve — it ends in fire (v. 14). It must be preached as written, without artificially importing the restoration passages of Hosea 2 or 11 or 14 into this chapter’s argument. However, the preacher who leaves a congregation in Hosea 8’s unrelieved condemnation without noting that this same God will ultimately say</w:t>
      </w:r>
      <w:r>
        <w:t xml:space="preserve"> </w:t>
      </w:r>
      <w:r>
        <w:t xml:space="preserve">“I will heal their waywardness and love them freely”</w:t>
      </w:r>
      <w:r>
        <w:t xml:space="preserve"> </w:t>
      </w:r>
      <w:r>
        <w:t xml:space="preserve">(14:4) has not been false to the chapter but may have been false to the whole counsel of God. The solution is not to dilute Hosea 8’s judgment but to situate it: this is the crisis that only the covenant-keeping God can ultimately resolve — and He will, on terms entirely of His own making.</w:t>
      </w:r>
    </w:p>
    <w:p>
      <w:pPr>
        <w:numPr>
          <w:ilvl w:val="0"/>
          <w:numId w:val="1002"/>
        </w:numPr>
      </w:pPr>
      <w:r>
        <w:rPr>
          <w:b/>
          <w:bCs/>
        </w:rPr>
        <w:t xml:space="preserve">Moralizing the applications away from gospel grounding.</w:t>
      </w:r>
      <w:r>
        <w:t xml:space="preserve"> </w:t>
      </w:r>
      <w:r>
        <w:t xml:space="preserve">Because Hosea 8 is sustained indictment, it is easy to preach it as a list of correctives — stop worshiping idols, submit to God’s authority, read your Bible, trust God not Assyria. Each of these is true. But applications issued as bare imperatives, without grounding in who the LORD is and what He has done, reproduce the very problem the passage diagnoses: religion as external compliance rather than covenant loyalty. The applications must be rooted in the character of the God who both makes these demands and provides the resources to meet them — ultimately, in Christ, who kept the covenant Israel could not keep.</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2026-07-14T21:06:40Z</dcterms:created>
  <dcterms:modified xsi:type="dcterms:W3CDTF">2026-07-14T21:06:40Z</dcterms:modified>
</cp:coreProperties>
</file>

<file path=docProps/custom.xml><?xml version="1.0" encoding="utf-8"?>
<Properties xmlns="http://schemas.openxmlformats.org/officeDocument/2006/custom-properties" xmlns:vt="http://schemas.openxmlformats.org/officeDocument/2006/docPropsVTypes"/>
</file>